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4F0" w:rsidRDefault="005854F0" w:rsidP="005854F0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78BA140D" wp14:editId="15A03E6C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4F0" w:rsidRDefault="005854F0" w:rsidP="005854F0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5854F0" w:rsidRDefault="005854F0" w:rsidP="005854F0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5854F0" w:rsidRDefault="005854F0" w:rsidP="005854F0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5854F0" w:rsidRDefault="005854F0" w:rsidP="005854F0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5854F0" w:rsidRDefault="005854F0" w:rsidP="005854F0"/>
    <w:p w:rsidR="005854F0" w:rsidRPr="006D7FE8" w:rsidRDefault="005854F0" w:rsidP="005854F0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5854F0" w:rsidRDefault="005854F0" w:rsidP="005854F0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5854F0" w:rsidRPr="00BE2126" w:rsidTr="00F52934">
        <w:tc>
          <w:tcPr>
            <w:tcW w:w="2745" w:type="pct"/>
          </w:tcPr>
          <w:p w:rsidR="005854F0" w:rsidRPr="00BE2126" w:rsidRDefault="005854F0" w:rsidP="00F5293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5854F0" w:rsidRPr="00FE07E8" w:rsidRDefault="005854F0" w:rsidP="00F52934">
            <w:pPr>
              <w:rPr>
                <w:b/>
                <w:sz w:val="28"/>
                <w:szCs w:val="28"/>
              </w:rPr>
            </w:pPr>
          </w:p>
          <w:p w:rsidR="005854F0" w:rsidRDefault="005854F0" w:rsidP="00F5293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5854F0" w:rsidRPr="00FE07E8" w:rsidRDefault="005854F0" w:rsidP="00F52934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5854F0" w:rsidRPr="00875415" w:rsidRDefault="005854F0" w:rsidP="005854F0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5854F0" w:rsidRDefault="005854F0" w:rsidP="005854F0">
      <w:pPr>
        <w:rPr>
          <w:b/>
          <w:bCs/>
          <w:sz w:val="24"/>
          <w:szCs w:val="24"/>
          <w:lang w:eastAsia="uk-UA"/>
        </w:rPr>
      </w:pPr>
      <w:r w:rsidRPr="00F953EB">
        <w:rPr>
          <w:b/>
          <w:bCs/>
          <w:sz w:val="24"/>
          <w:szCs w:val="24"/>
          <w:lang w:eastAsia="uk-UA"/>
        </w:rPr>
        <w:t xml:space="preserve">Про приєднання та внесення змін до юридичної особи </w:t>
      </w:r>
    </w:p>
    <w:p w:rsidR="005854F0" w:rsidRDefault="005854F0" w:rsidP="005854F0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5854F0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Сквирський заклад загальної середньої освіти </w:t>
      </w:r>
    </w:p>
    <w:p w:rsidR="005854F0" w:rsidRDefault="005854F0" w:rsidP="005854F0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5854F0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І-ІІІ ступенів №3 імені Петра </w:t>
      </w:r>
      <w:proofErr w:type="spellStart"/>
      <w:r w:rsidRPr="005854F0">
        <w:rPr>
          <w:b/>
          <w:color w:val="000000" w:themeColor="text1"/>
          <w:sz w:val="24"/>
          <w:szCs w:val="24"/>
          <w:bdr w:val="none" w:sz="0" w:space="0" w:color="auto" w:frame="1"/>
        </w:rPr>
        <w:t>Тисьменецького</w:t>
      </w:r>
      <w:proofErr w:type="spellEnd"/>
      <w:r w:rsidRPr="005854F0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:rsidR="005854F0" w:rsidRDefault="005854F0" w:rsidP="005854F0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5854F0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Сквирської міської ради Київської області </w:t>
      </w:r>
    </w:p>
    <w:p w:rsidR="005854F0" w:rsidRPr="005854F0" w:rsidRDefault="005854F0" w:rsidP="005854F0">
      <w:pPr>
        <w:jc w:val="both"/>
        <w:rPr>
          <w:color w:val="000000" w:themeColor="text1"/>
          <w:sz w:val="24"/>
          <w:szCs w:val="24"/>
          <w:bdr w:val="none" w:sz="0" w:space="0" w:color="auto" w:frame="1"/>
        </w:rPr>
      </w:pPr>
      <w:r w:rsidRPr="005854F0">
        <w:rPr>
          <w:b/>
          <w:color w:val="000000" w:themeColor="text1"/>
          <w:sz w:val="24"/>
          <w:szCs w:val="24"/>
          <w:bdr w:val="none" w:sz="0" w:space="0" w:color="auto" w:frame="1"/>
        </w:rPr>
        <w:t>(код ЄДРПОУ 25303316) та її Статуту</w:t>
      </w:r>
    </w:p>
    <w:p w:rsidR="005854F0" w:rsidRPr="00CF1463" w:rsidRDefault="005854F0" w:rsidP="005854F0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5854F0" w:rsidRPr="00CF1463" w:rsidRDefault="005854F0" w:rsidP="005854F0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>
        <w:rPr>
          <w:sz w:val="28"/>
          <w:szCs w:val="28"/>
        </w:rPr>
        <w:t>Кам</w:t>
      </w:r>
      <w:r w:rsidRPr="005854F0">
        <w:rPr>
          <w:sz w:val="28"/>
          <w:szCs w:val="28"/>
        </w:rPr>
        <w:t>’</w:t>
      </w:r>
      <w:r>
        <w:rPr>
          <w:sz w:val="28"/>
          <w:szCs w:val="28"/>
        </w:rPr>
        <w:t>яногребельської</w:t>
      </w:r>
      <w:proofErr w:type="spellEnd"/>
      <w:r>
        <w:rPr>
          <w:sz w:val="28"/>
          <w:szCs w:val="28"/>
        </w:rPr>
        <w:t xml:space="preserve"> початкової школи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Сквирського </w:t>
      </w:r>
      <w:r>
        <w:rPr>
          <w:sz w:val="28"/>
          <w:szCs w:val="28"/>
        </w:rPr>
        <w:t xml:space="preserve">закладу загальної середньої освіти І-ІІІ ступенів №3 імені Петра </w:t>
      </w:r>
      <w:proofErr w:type="spellStart"/>
      <w:r>
        <w:rPr>
          <w:sz w:val="28"/>
          <w:szCs w:val="28"/>
        </w:rPr>
        <w:t>Тисьменецького</w:t>
      </w:r>
      <w:proofErr w:type="spellEnd"/>
      <w:r>
        <w:rPr>
          <w:sz w:val="28"/>
          <w:szCs w:val="28"/>
        </w:rPr>
        <w:t xml:space="preserve"> Сквирської міської ради Київської області та внесення змін до Єдиного державного реєстру юридичних осіб, фізичних осіб-підприємців та громадських формувань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F953EB">
        <w:rPr>
          <w:bCs/>
          <w:sz w:val="28"/>
          <w:szCs w:val="28"/>
          <w:lang w:eastAsia="uk-UA"/>
        </w:rPr>
        <w:t xml:space="preserve">Про приєднання та внесення змін до юридичної особи 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 xml:space="preserve">Сквирський </w:t>
      </w:r>
      <w:r>
        <w:rPr>
          <w:sz w:val="28"/>
          <w:szCs w:val="28"/>
        </w:rPr>
        <w:t>заклад</w:t>
      </w:r>
      <w:r>
        <w:rPr>
          <w:sz w:val="28"/>
          <w:szCs w:val="28"/>
        </w:rPr>
        <w:t xml:space="preserve"> загальної середньої освіти І-ІІІ ступенів №3 імені Петра </w:t>
      </w:r>
      <w:proofErr w:type="spellStart"/>
      <w:r>
        <w:rPr>
          <w:sz w:val="28"/>
          <w:szCs w:val="28"/>
        </w:rPr>
        <w:t>Тисьменецького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>Сквирської міської ради Київської області (код ЄДРПОУ 2</w:t>
      </w:r>
      <w:r>
        <w:rPr>
          <w:color w:val="000000" w:themeColor="text1"/>
          <w:sz w:val="28"/>
          <w:szCs w:val="28"/>
          <w:bdr w:val="none" w:sz="0" w:space="0" w:color="auto" w:frame="1"/>
        </w:rPr>
        <w:t>53033</w:t>
      </w:r>
      <w:r>
        <w:rPr>
          <w:color w:val="000000" w:themeColor="text1"/>
          <w:sz w:val="28"/>
          <w:szCs w:val="28"/>
          <w:bdr w:val="none" w:sz="0" w:space="0" w:color="auto" w:frame="1"/>
        </w:rPr>
        <w:t>16</w:t>
      </w:r>
      <w:bookmarkStart w:id="0" w:name="_GoBack"/>
      <w:bookmarkEnd w:id="0"/>
      <w:r w:rsidRPr="00F953EB">
        <w:rPr>
          <w:color w:val="000000" w:themeColor="text1"/>
          <w:sz w:val="28"/>
          <w:szCs w:val="28"/>
          <w:bdr w:val="none" w:sz="0" w:space="0" w:color="auto" w:frame="1"/>
        </w:rPr>
        <w:t>) та її Статуту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5854F0" w:rsidRDefault="005854F0" w:rsidP="005854F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854F0" w:rsidRPr="006C42E7" w:rsidRDefault="005854F0" w:rsidP="005854F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5854F0" w:rsidRPr="00BE2126" w:rsidRDefault="005854F0" w:rsidP="005854F0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5854F0" w:rsidRDefault="005854F0" w:rsidP="005854F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854F0" w:rsidRDefault="005854F0" w:rsidP="005854F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854F0" w:rsidRDefault="005854F0" w:rsidP="005854F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5854F0" w:rsidRDefault="005854F0" w:rsidP="005854F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854F0" w:rsidRDefault="005854F0" w:rsidP="005854F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854F0" w:rsidRDefault="005854F0" w:rsidP="005854F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854F0" w:rsidRDefault="005854F0" w:rsidP="005854F0"/>
    <w:p w:rsidR="005854F0" w:rsidRDefault="005854F0" w:rsidP="005854F0"/>
    <w:p w:rsidR="005854F0" w:rsidRDefault="005854F0" w:rsidP="005854F0"/>
    <w:p w:rsidR="007643C5" w:rsidRDefault="007643C5"/>
    <w:sectPr w:rsidR="007643C5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D90"/>
    <w:rsid w:val="005854F0"/>
    <w:rsid w:val="007643C5"/>
    <w:rsid w:val="0087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3E2E5"/>
  <w15:chartTrackingRefBased/>
  <w15:docId w15:val="{7BB2F21D-C961-439F-AB2A-C43A8EF03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854F0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2023-07-12T12:26:00Z</dcterms:created>
  <dcterms:modified xsi:type="dcterms:W3CDTF">2023-07-12T12:29:00Z</dcterms:modified>
</cp:coreProperties>
</file>